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3B0ECB" w:rsidRPr="007B43B0" w14:paraId="5922AA15" w14:textId="77777777" w:rsidTr="00B8750D">
        <w:tc>
          <w:tcPr>
            <w:tcW w:w="9849" w:type="dxa"/>
            <w:shd w:val="clear" w:color="auto" w:fill="F2F2F2"/>
          </w:tcPr>
          <w:p w14:paraId="776557F6" w14:textId="77777777" w:rsidR="003B0ECB" w:rsidRPr="0038257C" w:rsidRDefault="003B0ECB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14:paraId="793BAAE3" w14:textId="77777777" w:rsidR="003B0ECB" w:rsidRDefault="003B0ECB" w:rsidP="00B8750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  <w:p w14:paraId="05EC6671" w14:textId="0117AC5F" w:rsidR="00EF301A" w:rsidRPr="007B43B0" w:rsidRDefault="00EF301A" w:rsidP="00EF301A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3B0ECB" w:rsidRPr="00E73B19" w14:paraId="097E3A19" w14:textId="77777777" w:rsidTr="00B8750D">
        <w:tc>
          <w:tcPr>
            <w:tcW w:w="9849" w:type="dxa"/>
          </w:tcPr>
          <w:p w14:paraId="5A9C70A5" w14:textId="6196523F" w:rsidR="003B0ECB" w:rsidRDefault="003B0ECB" w:rsidP="00AF72F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14:paraId="5EDE18B2" w14:textId="77777777" w:rsidR="00AF72F3" w:rsidRDefault="00AF72F3" w:rsidP="00AF72F3">
            <w:pPr>
              <w:rPr>
                <w:sz w:val="22"/>
                <w:szCs w:val="22"/>
                <w:lang w:val="sr-Cyrl-CS"/>
              </w:rPr>
            </w:pPr>
          </w:p>
          <w:p w14:paraId="3E9A4BA6" w14:textId="17F0AFF9" w:rsidR="003B0ECB" w:rsidRPr="00C957FE" w:rsidRDefault="003B0ECB" w:rsidP="003B0EC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Најважнији ц</w:t>
            </w:r>
            <w:r w:rsidRPr="003B0ECB">
              <w:rPr>
                <w:sz w:val="22"/>
                <w:szCs w:val="22"/>
              </w:rPr>
              <w:t xml:space="preserve">иљеви студијског програма на </w:t>
            </w:r>
            <w:r>
              <w:rPr>
                <w:sz w:val="22"/>
                <w:szCs w:val="22"/>
                <w:lang w:val="sr-Cyrl-RS"/>
              </w:rPr>
              <w:t>М</w:t>
            </w:r>
            <w:r w:rsidRPr="003B0ECB">
              <w:rPr>
                <w:sz w:val="22"/>
                <w:szCs w:val="22"/>
              </w:rPr>
              <w:t xml:space="preserve">астер академским студијaма политикологије – Студијама рода </w:t>
            </w:r>
            <w:r>
              <w:rPr>
                <w:sz w:val="22"/>
                <w:szCs w:val="22"/>
                <w:lang w:val="sr-Cyrl-RS"/>
              </w:rPr>
              <w:t xml:space="preserve">састоје се у пружању знања преко којих студенти и студенткиње стичу </w:t>
            </w:r>
            <w:r w:rsidRPr="003B0ECB">
              <w:rPr>
                <w:sz w:val="22"/>
                <w:szCs w:val="22"/>
              </w:rPr>
              <w:t xml:space="preserve"> теоријски и појмовни апарат за разумевање сложености категорија рода, родних улога</w:t>
            </w:r>
            <w:r>
              <w:rPr>
                <w:sz w:val="22"/>
                <w:szCs w:val="22"/>
                <w:lang w:val="sr-Cyrl-RS"/>
              </w:rPr>
              <w:t>, родне дискриминације, родно заснованог насиља, и</w:t>
            </w:r>
            <w:r w:rsidRPr="003B0E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знања за</w:t>
            </w:r>
            <w:r w:rsidRPr="003B0ECB">
              <w:rPr>
                <w:sz w:val="22"/>
                <w:szCs w:val="22"/>
              </w:rPr>
              <w:t xml:space="preserve"> спровођење политика родне равноправности</w:t>
            </w:r>
            <w:r w:rsidR="00C957FE">
              <w:rPr>
                <w:sz w:val="22"/>
                <w:szCs w:val="22"/>
                <w:lang w:val="sr-Cyrl-RS"/>
              </w:rPr>
              <w:t>. Програм има циљеве:</w:t>
            </w:r>
          </w:p>
          <w:p w14:paraId="513F0815" w14:textId="03B3B00A" w:rsidR="00C957FE" w:rsidRDefault="00C957FE" w:rsidP="00C957F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9E0238">
              <w:rPr>
                <w:sz w:val="22"/>
                <w:szCs w:val="22"/>
                <w:lang w:val="sr-Cyrl-CS" w:eastAsia="en-US"/>
              </w:rPr>
              <w:t>да пружи знања из различитих дисциплина које се баве питањима рода и феминис</w:t>
            </w:r>
            <w:r>
              <w:rPr>
                <w:sz w:val="22"/>
                <w:szCs w:val="22"/>
                <w:lang w:val="sr-Cyrl-CS" w:eastAsia="en-US"/>
              </w:rPr>
              <w:t>и</w:t>
            </w:r>
            <w:r w:rsidRPr="009E0238">
              <w:rPr>
                <w:sz w:val="22"/>
                <w:szCs w:val="22"/>
                <w:lang w:val="sr-Cyrl-CS" w:eastAsia="en-US"/>
              </w:rPr>
              <w:t>тчке теорије и подстакн</w:t>
            </w:r>
            <w:r>
              <w:rPr>
                <w:sz w:val="22"/>
                <w:szCs w:val="22"/>
                <w:lang w:val="sr-Cyrl-CS" w:eastAsia="en-US"/>
              </w:rPr>
              <w:t>е</w:t>
            </w:r>
            <w:r w:rsidRPr="009E0238">
              <w:rPr>
                <w:sz w:val="22"/>
                <w:szCs w:val="22"/>
                <w:lang w:val="sr-Cyrl-CS" w:eastAsia="en-US"/>
              </w:rPr>
              <w:t xml:space="preserve"> интердисциплинарно проучавање проблема рода, родних улога, родне неједнакости и неравноправности, питања тела и телесности, сексуалности</w:t>
            </w:r>
            <w:r>
              <w:rPr>
                <w:sz w:val="22"/>
                <w:szCs w:val="22"/>
                <w:lang w:val="sr-Cyrl-CS" w:eastAsia="en-US"/>
              </w:rPr>
              <w:t>;</w:t>
            </w:r>
          </w:p>
          <w:p w14:paraId="19E1073E" w14:textId="77777777" w:rsidR="00AF72F3" w:rsidRDefault="00C957FE" w:rsidP="00C957F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да </w:t>
            </w:r>
            <w:r w:rsidRPr="009E0238">
              <w:rPr>
                <w:sz w:val="22"/>
                <w:szCs w:val="22"/>
                <w:lang w:val="sr-Cyrl-CS"/>
              </w:rPr>
              <w:t>оспособ</w:t>
            </w:r>
            <w:r>
              <w:rPr>
                <w:sz w:val="22"/>
                <w:szCs w:val="22"/>
                <w:lang w:val="sr-Cyrl-CS"/>
              </w:rPr>
              <w:t>и студенте/студенткиње</w:t>
            </w:r>
            <w:r w:rsidRPr="009E0238">
              <w:rPr>
                <w:sz w:val="22"/>
                <w:szCs w:val="22"/>
                <w:lang w:val="sr-Cyrl-CS"/>
              </w:rPr>
              <w:t xml:space="preserve"> за самосталан истраживачки рад</w:t>
            </w:r>
            <w:r>
              <w:rPr>
                <w:sz w:val="22"/>
                <w:szCs w:val="22"/>
                <w:lang w:val="sr-Cyrl-CS"/>
              </w:rPr>
              <w:t xml:space="preserve">; </w:t>
            </w:r>
          </w:p>
          <w:p w14:paraId="522FA4DB" w14:textId="1CF26388" w:rsidR="00C957FE" w:rsidRDefault="00C957FE" w:rsidP="00C957F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9E0238">
              <w:rPr>
                <w:sz w:val="22"/>
                <w:szCs w:val="22"/>
                <w:lang w:val="sr-Cyrl-CS"/>
              </w:rPr>
              <w:t>стицање знања о епистемолошким и методолошким концептима у студијама рода и сродним областима истраживања, односно друштвеним наука и хуманистичким дисциплинама  (</w:t>
            </w:r>
            <w:r w:rsidRPr="009E0238">
              <w:rPr>
                <w:sz w:val="22"/>
                <w:szCs w:val="22"/>
                <w:lang w:val="sr"/>
              </w:rPr>
              <w:t xml:space="preserve">феминистичким приступима </w:t>
            </w:r>
            <w:r w:rsidRPr="009E0238">
              <w:rPr>
                <w:sz w:val="22"/>
                <w:szCs w:val="22"/>
                <w:lang w:val="sr-Cyrl-CS"/>
              </w:rPr>
              <w:t>квалитатитвним и квантитативним истраживањима, итд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9E0238">
              <w:rPr>
                <w:sz w:val="22"/>
                <w:szCs w:val="22"/>
                <w:lang w:val="sr-Cyrl-CS"/>
              </w:rPr>
              <w:t>)</w:t>
            </w:r>
            <w:r>
              <w:rPr>
                <w:sz w:val="22"/>
                <w:szCs w:val="22"/>
                <w:lang w:val="sr-Cyrl-CS"/>
              </w:rPr>
              <w:t>;</w:t>
            </w:r>
            <w:r w:rsidRPr="009E0238">
              <w:rPr>
                <w:sz w:val="22"/>
                <w:szCs w:val="22"/>
                <w:lang w:val="sr-Cyrl-CS"/>
              </w:rPr>
              <w:t xml:space="preserve"> </w:t>
            </w:r>
          </w:p>
          <w:p w14:paraId="33FE2965" w14:textId="78D01306" w:rsidR="00C957FE" w:rsidRPr="00C957FE" w:rsidRDefault="00C957FE" w:rsidP="00C957F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C957FE">
              <w:rPr>
                <w:sz w:val="22"/>
                <w:szCs w:val="22"/>
              </w:rPr>
              <w:t>да оспособи за критичку анализу начина на који се стереотипи производе и опстају, као и утицаје које имају на предубеђења и понашање у различитим областима друштвеног живота заједнице, као што су образовање, тржиште рада, јавне политике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26F6CBA9" w14:textId="3C1B7395" w:rsidR="00C957FE" w:rsidRPr="009E0238" w:rsidRDefault="00C957FE" w:rsidP="00C957FE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9E0238">
              <w:rPr>
                <w:sz w:val="22"/>
                <w:szCs w:val="22"/>
                <w:lang w:val="sr" w:eastAsia="en-US"/>
              </w:rPr>
              <w:t xml:space="preserve">стицање </w:t>
            </w:r>
            <w:r w:rsidRPr="009E0238">
              <w:rPr>
                <w:sz w:val="22"/>
                <w:szCs w:val="22"/>
              </w:rPr>
              <w:t>знања из друштвених наука</w:t>
            </w:r>
            <w:r>
              <w:rPr>
                <w:sz w:val="22"/>
                <w:szCs w:val="22"/>
                <w:lang w:val="sr-Cyrl-RS"/>
              </w:rPr>
              <w:t xml:space="preserve"> и хуманистике</w:t>
            </w:r>
            <w:r w:rsidRPr="009E0238">
              <w:rPr>
                <w:sz w:val="22"/>
                <w:szCs w:val="22"/>
              </w:rPr>
              <w:t xml:space="preserve"> о историји феминизма и феминистичког покрета, савременим теоријима и политичким праксама када је реч о питањима идентитета и разлика</w:t>
            </w:r>
            <w:r>
              <w:rPr>
                <w:sz w:val="22"/>
                <w:szCs w:val="22"/>
                <w:lang w:val="sr-Cyrl-RS"/>
              </w:rPr>
              <w:t>, као и питањима демократије;</w:t>
            </w:r>
          </w:p>
          <w:p w14:paraId="6176D5D9" w14:textId="04454066" w:rsidR="00C957FE" w:rsidRPr="00C957FE" w:rsidRDefault="00C957FE" w:rsidP="00C957FE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9E0238">
              <w:rPr>
                <w:sz w:val="22"/>
                <w:szCs w:val="22"/>
              </w:rPr>
              <w:t xml:space="preserve">да упути у сложена питања савремених теорија </w:t>
            </w:r>
            <w:r>
              <w:rPr>
                <w:sz w:val="22"/>
                <w:szCs w:val="22"/>
                <w:lang w:val="sr-Cyrl-RS"/>
              </w:rPr>
              <w:t>рода</w:t>
            </w:r>
            <w:r w:rsidRPr="009E0238">
              <w:rPr>
                <w:sz w:val="22"/>
                <w:szCs w:val="22"/>
              </w:rPr>
              <w:t xml:space="preserve"> и начине на које теоријски концепти утичу на политике идентитета, као и могућности успостављања политика уважавања разлика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03204DF2" w14:textId="7AD86E7B" w:rsidR="00AF72F3" w:rsidRPr="009E0238" w:rsidRDefault="00AF72F3" w:rsidP="00AF72F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9E0238">
              <w:rPr>
                <w:sz w:val="22"/>
                <w:szCs w:val="22"/>
                <w:lang w:val="sr-Cyrl-CS" w:eastAsia="en-US"/>
              </w:rPr>
              <w:t>да укаже на нужност критичког преиспитивања садржаја медијске и популарне културе када је реч о репрезентацији рода, жена, насиља према женама и деци</w:t>
            </w:r>
            <w:r>
              <w:rPr>
                <w:sz w:val="22"/>
                <w:szCs w:val="22"/>
                <w:lang w:val="sr-Cyrl-CS" w:eastAsia="en-US"/>
              </w:rPr>
              <w:t>, и другим маргинализованим групама;</w:t>
            </w:r>
          </w:p>
          <w:p w14:paraId="7EEAB48B" w14:textId="14480FD9" w:rsidR="00C957FE" w:rsidRPr="00AF72F3" w:rsidRDefault="00AF72F3" w:rsidP="00AF72F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2"/>
                <w:szCs w:val="22"/>
                <w:lang w:val="sr-Cyrl-CS"/>
              </w:rPr>
            </w:pPr>
            <w:r w:rsidRPr="00AF72F3">
              <w:rPr>
                <w:sz w:val="22"/>
                <w:szCs w:val="22"/>
              </w:rPr>
              <w:t>да подстакне на интердисциплинарно проучавање различитих култур</w:t>
            </w:r>
            <w:r>
              <w:rPr>
                <w:sz w:val="22"/>
                <w:szCs w:val="22"/>
                <w:lang w:val="sr-Cyrl-RS"/>
              </w:rPr>
              <w:t>их феномена из родне перспективе;</w:t>
            </w:r>
          </w:p>
          <w:p w14:paraId="7DC58625" w14:textId="40D89D05" w:rsidR="00AF72F3" w:rsidRPr="00AF72F3" w:rsidRDefault="00AF72F3" w:rsidP="00AF72F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2"/>
                <w:szCs w:val="22"/>
                <w:lang w:val="sr-Cyrl-CS"/>
              </w:rPr>
            </w:pPr>
            <w:r w:rsidRPr="00AF72F3">
              <w:rPr>
                <w:sz w:val="22"/>
                <w:szCs w:val="22"/>
              </w:rPr>
              <w:t>стицање знања о функционисању и утицају невладиног сектора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2B94A7B6" w14:textId="00ECF151" w:rsidR="00AF72F3" w:rsidRPr="00AF72F3" w:rsidRDefault="00AF72F3" w:rsidP="00AF72F3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2"/>
                <w:szCs w:val="22"/>
                <w:lang w:val="sr-Cyrl-CS"/>
              </w:rPr>
            </w:pPr>
            <w:r w:rsidRPr="009E0238">
              <w:rPr>
                <w:sz w:val="22"/>
                <w:szCs w:val="22"/>
                <w:lang w:val="sr-Cyrl-CS" w:eastAsia="en-US"/>
              </w:rPr>
              <w:t>стицање знања о локалним, регионалним и међународним аспектима политика родне равноправност</w:t>
            </w:r>
            <w:r>
              <w:rPr>
                <w:sz w:val="22"/>
                <w:szCs w:val="22"/>
                <w:lang w:val="sr-Cyrl-CS" w:eastAsia="en-US"/>
              </w:rPr>
              <w:t>и.</w:t>
            </w:r>
          </w:p>
          <w:p w14:paraId="00CE6826" w14:textId="03B890EC" w:rsidR="003B0ECB" w:rsidRPr="00E73B19" w:rsidRDefault="003B0ECB" w:rsidP="003B0ECB">
            <w:pPr>
              <w:widowControl/>
              <w:autoSpaceDE/>
              <w:autoSpaceDN/>
              <w:adjustRightInd/>
              <w:ind w:left="144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3B0ECB" w:rsidRPr="0038257C" w14:paraId="010F2CCB" w14:textId="77777777" w:rsidTr="00B8750D">
        <w:tc>
          <w:tcPr>
            <w:tcW w:w="9849" w:type="dxa"/>
            <w:shd w:val="clear" w:color="auto" w:fill="F2F2F2"/>
          </w:tcPr>
          <w:p w14:paraId="4A877EB7" w14:textId="77777777" w:rsidR="003B0ECB" w:rsidRDefault="003B0ECB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4B150936" w14:textId="77777777" w:rsidR="003B0ECB" w:rsidRPr="0038257C" w:rsidRDefault="003B0ECB" w:rsidP="00B8750D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28BBBD78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ECB"/>
    <w:rsid w:val="003B0ECB"/>
    <w:rsid w:val="00AC3EEC"/>
    <w:rsid w:val="00AF72F3"/>
    <w:rsid w:val="00C957FE"/>
    <w:rsid w:val="00EF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07FAB8"/>
  <w15:chartTrackingRefBased/>
  <w15:docId w15:val="{91F35A31-78ED-5D4F-9750-661E2814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B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1949</Characters>
  <Application>Microsoft Office Word</Application>
  <DocSecurity>0</DocSecurity>
  <Lines>29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2021-06-15T13:37:00Z</dcterms:created>
  <dcterms:modified xsi:type="dcterms:W3CDTF">2021-06-15T13:37:00Z</dcterms:modified>
</cp:coreProperties>
</file>